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cs="Arial" w:ascii="Arial" w:hAnsi="Arial"/>
          <w:b/>
          <w:sz w:val="32"/>
          <w:szCs w:val="32"/>
        </w:rPr>
        <w:t xml:space="preserve"> </w:t>
      </w:r>
      <w:r>
        <w:rPr>
          <w:rFonts w:cs="Arial" w:ascii="Arial" w:hAnsi="Arial"/>
          <w:b/>
          <w:sz w:val="32"/>
          <w:szCs w:val="32"/>
        </w:rPr>
        <w:t>Jornada de debate de la CTA Capital</w:t>
      </w:r>
    </w:p>
    <w:p>
      <w:pPr>
        <w:pStyle w:val="Normal"/>
        <w:jc w:val="center"/>
        <w:rPr/>
      </w:pPr>
      <w:r>
        <w:rPr>
          <w:rFonts w:cs="Arial" w:ascii="Arial" w:hAnsi="Arial"/>
          <w:b/>
          <w:sz w:val="32"/>
          <w:szCs w:val="32"/>
        </w:rPr>
        <w:t>“</w:t>
      </w:r>
      <w:r>
        <w:rPr>
          <w:rFonts w:cs="Arial" w:ascii="Arial" w:hAnsi="Arial"/>
          <w:b/>
          <w:sz w:val="32"/>
          <w:szCs w:val="32"/>
        </w:rPr>
        <w:t>Construyamos CTA para fortalecer la unidad de los trabajadores frente al ajuste “</w:t>
      </w:r>
    </w:p>
    <w:p>
      <w:pPr>
        <w:pStyle w:val="Normal"/>
        <w:jc w:val="both"/>
        <w:rPr/>
      </w:pPr>
      <w:r>
        <w:rPr>
          <w:rFonts w:cs="Arial" w:ascii="Arial" w:hAnsi="Arial"/>
          <w:b/>
          <w:sz w:val="20"/>
          <w:szCs w:val="20"/>
        </w:rPr>
        <w:t>Tal el compromiso que asumió la mesa ejecutiva en anterior Plenario (22 de Febrero) de convocar a diversos espacios de debate. Y tomando en cuenta los gravísimos sucesos económicos para los trabajadores y los mas humildes de nuestra patria que ha tomado el actual gobierno. Entendiendo que esta nueva etapa gubernamental  pone a nuestra Central frente al desafío de, siendo fiel a sus principios e historia,  aportar a mayor organización de nuestra clase.</w:t>
      </w:r>
    </w:p>
    <w:p>
      <w:pPr>
        <w:pStyle w:val="Normal"/>
        <w:jc w:val="both"/>
        <w:rPr/>
      </w:pPr>
      <w:r>
        <w:rPr>
          <w:rFonts w:cs="Arial" w:ascii="Arial" w:hAnsi="Arial"/>
          <w:b/>
          <w:sz w:val="20"/>
          <w:szCs w:val="20"/>
        </w:rPr>
        <w:t xml:space="preserve">Hemos optado, como un aporte a comenzar los debates, un simple bosquejo del cambio de etapa gubernamental (kirchnerismo-macrismo) y algunas “pinceladas” del contexto latinoamericano, mundial y algunos razonamientos que indican que se hace  con la riqueza producida en nuestro País. A continuación </w:t>
      </w:r>
      <w:r>
        <w:rPr>
          <w:rFonts w:cs="Arial" w:ascii="Arial" w:hAnsi="Arial"/>
          <w:b/>
          <w:sz w:val="20"/>
          <w:szCs w:val="20"/>
        </w:rPr>
        <w:t xml:space="preserve">de ello, </w:t>
      </w:r>
      <w:r>
        <w:rPr>
          <w:rFonts w:cs="Arial" w:ascii="Arial" w:hAnsi="Arial"/>
          <w:b/>
          <w:sz w:val="20"/>
          <w:szCs w:val="20"/>
        </w:rPr>
        <w:t xml:space="preserve">encontraremos algunas preguntas (y se pueden agregar todas las que se propongan en </w:t>
      </w:r>
      <w:r>
        <w:rPr>
          <w:rFonts w:cs="Arial" w:ascii="Arial" w:hAnsi="Arial"/>
          <w:b/>
          <w:sz w:val="20"/>
          <w:szCs w:val="20"/>
        </w:rPr>
        <w:t>el debate</w:t>
      </w:r>
      <w:r>
        <w:rPr>
          <w:rFonts w:cs="Arial" w:ascii="Arial" w:hAnsi="Arial"/>
          <w:b/>
          <w:sz w:val="20"/>
          <w:szCs w:val="20"/>
        </w:rPr>
        <w:t xml:space="preserve">), que solo tienen la intención de ordenarnos </w:t>
      </w:r>
      <w:r>
        <w:rPr>
          <w:rFonts w:cs="Arial" w:ascii="Arial" w:hAnsi="Arial"/>
          <w:b/>
          <w:sz w:val="20"/>
          <w:szCs w:val="20"/>
        </w:rPr>
        <w:t>en la discusión.</w:t>
      </w:r>
    </w:p>
    <w:p>
      <w:pPr>
        <w:pStyle w:val="Normal"/>
        <w:rPr>
          <w:b/>
          <w:b/>
          <w:bCs/>
          <w:u w:val="single"/>
        </w:rPr>
      </w:pPr>
      <w:r>
        <w:rPr>
          <w:b/>
          <w:bCs/>
          <w:u w:val="single"/>
        </w:rPr>
        <w:t>NUEVA ETAPA POLÍTICA EN EL PAIS</w:t>
      </w:r>
    </w:p>
    <w:p>
      <w:pPr>
        <w:pStyle w:val="Normal"/>
        <w:spacing w:lineRule="auto" w:line="360"/>
        <w:jc w:val="both"/>
        <w:rPr>
          <w:rFonts w:ascii="Arial" w:hAnsi="Arial" w:cs="Arial"/>
          <w:b/>
          <w:b/>
          <w:sz w:val="24"/>
          <w:szCs w:val="24"/>
        </w:rPr>
      </w:pPr>
      <w:r>
        <w:rPr>
          <w:rFonts w:cs="Arial" w:ascii="Arial" w:hAnsi="Arial"/>
          <w:b/>
          <w:sz w:val="24"/>
          <w:szCs w:val="24"/>
        </w:rPr>
        <w:t xml:space="preserve">La situación política actual es compleja. Hubo cambios muy importantes, no sólo de quién está en la casa Rosada, sino a qué sector de clases dominantes representa cada uno.  Podemos decir sin temor a equivocarnos que Macri conformó un gobierno de CEOs y Gerentes.  </w:t>
      </w:r>
    </w:p>
    <w:p>
      <w:pPr>
        <w:pStyle w:val="Normal"/>
        <w:spacing w:lineRule="auto" w:line="360"/>
        <w:jc w:val="both"/>
        <w:rPr>
          <w:rFonts w:ascii="Arial" w:hAnsi="Arial" w:cs="Arial"/>
          <w:b/>
          <w:b/>
          <w:sz w:val="24"/>
          <w:szCs w:val="24"/>
        </w:rPr>
      </w:pPr>
      <w:r>
        <w:rPr>
          <w:rFonts w:cs="Arial" w:ascii="Arial" w:hAnsi="Arial"/>
          <w:b/>
          <w:sz w:val="24"/>
          <w:szCs w:val="24"/>
        </w:rPr>
        <w:t>Al mismo tiempo, quienes hasta hace poco tiempo gobernaban, dejaron al país en situación de pobreza e inflación, hoy aparecen como muy combativos.  Estamos ante una situación compleja, donde la puja por el poder de diferentes sectores dominantes, intentando instalar su línea política, genera confusión sobre cuál es el camino correcto para el pueblo y los trabajadores.</w:t>
      </w:r>
    </w:p>
    <w:p>
      <w:pPr>
        <w:pStyle w:val="Normal"/>
        <w:spacing w:lineRule="auto" w:line="360"/>
        <w:jc w:val="both"/>
        <w:rPr>
          <w:rFonts w:ascii="Arial" w:hAnsi="Arial" w:cs="Arial"/>
          <w:b/>
          <w:b/>
          <w:sz w:val="24"/>
          <w:szCs w:val="24"/>
        </w:rPr>
      </w:pPr>
      <w:r>
        <w:rPr>
          <w:rFonts w:cs="Arial" w:ascii="Arial" w:hAnsi="Arial"/>
          <w:b/>
          <w:sz w:val="24"/>
          <w:szCs w:val="24"/>
        </w:rPr>
        <w:t xml:space="preserve"> </w:t>
      </w:r>
      <w:r>
        <w:rPr>
          <w:rFonts w:cs="Arial" w:ascii="Arial" w:hAnsi="Arial"/>
          <w:b/>
          <w:sz w:val="24"/>
          <w:szCs w:val="24"/>
        </w:rPr>
        <w:t>Este cambio se da en un contexto internacional en que la correlación de fuerzas de gobiernos, podemos llamarlos más progresistas, en América Latina vienen en retroceso respecto a años anteriores, en un telón de fondo de una crisis económica internacional.  Ha cambiado el mapa de América del Sur.</w:t>
      </w:r>
    </w:p>
    <w:p>
      <w:pPr>
        <w:pStyle w:val="Normal"/>
        <w:spacing w:lineRule="auto" w:line="360"/>
        <w:jc w:val="both"/>
        <w:rPr>
          <w:rFonts w:ascii="Arial" w:hAnsi="Arial" w:cs="Arial"/>
          <w:b/>
          <w:b/>
          <w:sz w:val="24"/>
          <w:szCs w:val="24"/>
        </w:rPr>
      </w:pPr>
      <w:r>
        <w:rPr>
          <w:rFonts w:cs="Arial" w:ascii="Arial" w:hAnsi="Arial"/>
          <w:b/>
          <w:sz w:val="24"/>
          <w:szCs w:val="24"/>
        </w:rPr>
        <w:t xml:space="preserve"> </w:t>
      </w:r>
      <w:r>
        <w:rPr>
          <w:rFonts w:cs="Arial" w:ascii="Arial" w:hAnsi="Arial"/>
          <w:b/>
          <w:sz w:val="24"/>
          <w:szCs w:val="24"/>
        </w:rPr>
        <w:t xml:space="preserve">La Argentina en ese aspecto viene realizando un corrimiento en cuanto a sus relaciones internacionales hacia Europa y EE.UU., habiendo hecho acuerdos con los ingleses sobre la Malvinas, vino el presidente de Italia, Francia y últimamente el mismísimo Obama. </w:t>
      </w:r>
    </w:p>
    <w:p>
      <w:pPr>
        <w:pStyle w:val="Normal"/>
        <w:spacing w:lineRule="auto" w:line="360"/>
        <w:jc w:val="both"/>
        <w:rPr>
          <w:rFonts w:ascii="Arial" w:hAnsi="Arial" w:cs="Arial"/>
          <w:b/>
          <w:b/>
          <w:sz w:val="24"/>
          <w:szCs w:val="24"/>
        </w:rPr>
      </w:pPr>
      <w:r>
        <w:rPr>
          <w:rFonts w:cs="Arial" w:ascii="Arial" w:hAnsi="Arial"/>
          <w:b/>
          <w:sz w:val="24"/>
          <w:szCs w:val="24"/>
        </w:rPr>
        <w:t xml:space="preserve">Pareciera que Argentina no tiene más remedio que aceptar pagar una deuda que no fue producto de un endeudamiento necesario para crecer, sino que en esencia fue producto de deudas de las grandes empresas imperialistas privadas con sus propias casas matrices que luego el Estado se hizo cargo de su devolución y  siguieron su trayecto de bonos sobre bonos para pagar intereses y algo del capital. </w:t>
      </w:r>
    </w:p>
    <w:p>
      <w:pPr>
        <w:pStyle w:val="Normal"/>
        <w:spacing w:lineRule="auto" w:line="360"/>
        <w:jc w:val="both"/>
        <w:rPr>
          <w:rFonts w:ascii="Arial" w:hAnsi="Arial" w:cs="Arial"/>
          <w:b/>
          <w:b/>
          <w:sz w:val="24"/>
          <w:szCs w:val="24"/>
        </w:rPr>
      </w:pPr>
      <w:r>
        <w:rPr>
          <w:rFonts w:cs="Arial" w:ascii="Arial" w:hAnsi="Arial"/>
          <w:b/>
          <w:sz w:val="24"/>
          <w:szCs w:val="24"/>
        </w:rPr>
        <w:t xml:space="preserve">Aparece  así, según el discurso oficial,  la necesidad de pagar para que vengan capitales extranjeros, podamos crecer y tener más empleo y mejores salarios. ¿Es qué acaso no tenemos ahorro interno para tener nuestra propia inversión?  Con sólo ver los números de cuánto pagamos a los deudores internacionales, por ejemplo lo que se pagó al CIADI,US$ 677 millones en el 2013, o el Club deParís a quien sólo en el 2015 Kicillof pagó unos 1.350 millones de dólares (corroborar bien las sumas),  se evidencia que con todo lo que se pagó en los últimos 20 o 40 años si se hubieran puesto a producir hubiéramos tenido otro desarrollo de la industria nacional.  </w:t>
      </w:r>
    </w:p>
    <w:p>
      <w:pPr>
        <w:pStyle w:val="Normal"/>
        <w:spacing w:lineRule="auto" w:line="360"/>
        <w:jc w:val="both"/>
        <w:rPr>
          <w:rFonts w:ascii="Arial" w:hAnsi="Arial" w:cs="Arial"/>
          <w:b/>
          <w:b/>
          <w:sz w:val="24"/>
          <w:szCs w:val="24"/>
        </w:rPr>
      </w:pPr>
      <w:r>
        <w:rPr>
          <w:rFonts w:cs="Arial" w:ascii="Arial" w:hAnsi="Arial"/>
          <w:b/>
          <w:sz w:val="24"/>
          <w:szCs w:val="24"/>
        </w:rPr>
        <w:t>Si tan sólo se hubiese realizado una correcta redistribución impositiva, cobrando impuestos al sector financiero que en todos estos años no ha pagado nada por sus enormes ganancias, junto a una mayor carga impositiva a las empresas imperialistas y a las grandes empresas argentinas; si además agregamos un impuesto sobre los terratenientes donde un 4,2% de dueños tienen el 58% de las tierras argentinas ¿No es suficiente con eso para hacer un gran fondo de préstamos a largo plazo y bajas tasas</w:t>
      </w:r>
      <w:bookmarkStart w:id="0" w:name="_GoBack"/>
      <w:bookmarkEnd w:id="0"/>
      <w:r>
        <w:rPr>
          <w:rFonts w:cs="Arial" w:ascii="Arial" w:hAnsi="Arial"/>
          <w:b/>
          <w:sz w:val="24"/>
          <w:szCs w:val="24"/>
        </w:rPr>
        <w:t xml:space="preserve"> de interés y poder crecer y tener más trabajo? Definitivamente no hay necesidad de inversiones extranjeras que se lleven nuestras ganancias a sus países y que aten nuestra política de desarrollo a las directrices de sus casas matrices, muy lejos de las necesidades del pueblo argentino.  </w:t>
      </w:r>
    </w:p>
    <w:p>
      <w:pPr>
        <w:pStyle w:val="Normal"/>
        <w:spacing w:lineRule="auto" w:line="360"/>
        <w:jc w:val="both"/>
        <w:rPr>
          <w:rFonts w:ascii="Arial" w:hAnsi="Arial" w:cs="Arial"/>
          <w:b/>
          <w:b/>
          <w:sz w:val="24"/>
          <w:szCs w:val="24"/>
        </w:rPr>
      </w:pPr>
      <w:r>
        <w:rPr>
          <w:rFonts w:cs="Arial" w:ascii="Arial" w:hAnsi="Arial"/>
          <w:b/>
          <w:sz w:val="24"/>
          <w:szCs w:val="24"/>
        </w:rPr>
        <w:t xml:space="preserve">Es sobre este telón de fondo descripto a grandes rasgos, al que todos podríamos agregar elementos de análisis,  queremos escucharnos desde el primero al último compañero/a, sin discursos sino acercarnos a una valoración colectiva  de qué necesitamos y cómo avanzamos. </w:t>
      </w:r>
    </w:p>
    <w:p>
      <w:pPr>
        <w:pStyle w:val="Normal"/>
        <w:spacing w:lineRule="auto" w:line="360" w:before="0" w:after="200"/>
        <w:jc w:val="both"/>
        <w:rPr/>
      </w:pPr>
      <w:r>
        <w:rPr/>
      </w:r>
    </w:p>
    <w:sectPr>
      <w:type w:val="nextPage"/>
      <w:pgSz w:w="12240" w:h="15840"/>
      <w:pgMar w:left="1701" w:right="1701"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3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s-AR" w:eastAsia="es-AR"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1d61"/>
    <w:pPr>
      <w:widowControl/>
      <w:bidi w:val="0"/>
      <w:spacing w:lineRule="auto" w:line="276" w:before="0" w:after="200"/>
      <w:jc w:val="left"/>
    </w:pPr>
    <w:rPr>
      <w:rFonts w:ascii="Calibri" w:hAnsi="Calibri" w:eastAsia="" w:cs="" w:asciiTheme="minorHAnsi" w:cstheme="minorBidi" w:eastAsiaTheme="minorEastAsia" w:hAnsiTheme="minorHAnsi"/>
      <w:color w:val="00000A"/>
      <w:sz w:val="22"/>
      <w:szCs w:val="22"/>
      <w:lang w:val="es-AR" w:eastAsia="es-AR" w:bidi="ar-SA"/>
    </w:rPr>
  </w:style>
  <w:style w:type="paragraph" w:styleId="Encabezado1">
    <w:name w:val="Encabezado 1"/>
    <w:basedOn w:val="Encabezado"/>
    <w:pPr/>
    <w:rPr/>
  </w:style>
  <w:style w:type="paragraph" w:styleId="Encabezado2">
    <w:name w:val="Encabezado 2"/>
    <w:basedOn w:val="Encabezado"/>
    <w:pPr/>
    <w:rPr/>
  </w:style>
  <w:style w:type="paragraph" w:styleId="Encabezado3">
    <w:name w:val="Encabezado 3"/>
    <w:basedOn w:val="Encabezado"/>
    <w:pPr/>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030d60"/>
    <w:rPr>
      <w:sz w:val="16"/>
      <w:szCs w:val="16"/>
    </w:rPr>
  </w:style>
  <w:style w:type="character" w:styleId="TextocomentarioCar" w:customStyle="1">
    <w:name w:val="Texto comentario Car"/>
    <w:basedOn w:val="DefaultParagraphFont"/>
    <w:link w:val="Textocomentario"/>
    <w:uiPriority w:val="99"/>
    <w:semiHidden/>
    <w:qFormat/>
    <w:rsid w:val="00030d60"/>
    <w:rPr>
      <w:sz w:val="20"/>
      <w:szCs w:val="20"/>
    </w:rPr>
  </w:style>
  <w:style w:type="character" w:styleId="AsuntodelcomentarioCar" w:customStyle="1">
    <w:name w:val="Asunto del comentario Car"/>
    <w:basedOn w:val="TextocomentarioCar"/>
    <w:link w:val="Asuntodelcomentario"/>
    <w:uiPriority w:val="99"/>
    <w:semiHidden/>
    <w:qFormat/>
    <w:rsid w:val="00030d60"/>
    <w:rPr>
      <w:b/>
      <w:bCs/>
      <w:sz w:val="20"/>
      <w:szCs w:val="20"/>
    </w:rPr>
  </w:style>
  <w:style w:type="character" w:styleId="TextodegloboCar" w:customStyle="1">
    <w:name w:val="Texto de globo Car"/>
    <w:basedOn w:val="DefaultParagraphFont"/>
    <w:link w:val="Textodeglobo"/>
    <w:uiPriority w:val="99"/>
    <w:semiHidden/>
    <w:qFormat/>
    <w:rsid w:val="00030d60"/>
    <w:rPr>
      <w:rFonts w:ascii="Tahoma" w:hAnsi="Tahoma" w:cs="Tahoma"/>
      <w:sz w:val="16"/>
      <w:szCs w:val="16"/>
    </w:rPr>
  </w:style>
  <w:style w:type="paragraph" w:styleId="Encabezado">
    <w:name w:val="Encabezado"/>
    <w:basedOn w:val="Normal"/>
    <w:next w:val="Cuerpodetexto"/>
    <w:qFormat/>
    <w:pPr>
      <w:keepNext/>
      <w:spacing w:before="240" w:after="120"/>
    </w:pPr>
    <w:rPr>
      <w:rFonts w:ascii="Liberation Sans" w:hAnsi="Liberation Sans" w:eastAsia="Droid Sans Fallback" w:cs="Lohit Hindi"/>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Lohit Hindi"/>
    </w:rPr>
  </w:style>
  <w:style w:type="paragraph" w:styleId="Leyenda">
    <w:name w:val="Leyenda"/>
    <w:basedOn w:val="Normal"/>
    <w:pPr>
      <w:suppressLineNumbers/>
      <w:spacing w:before="120" w:after="120"/>
    </w:pPr>
    <w:rPr>
      <w:rFonts w:cs="Lohit Hindi"/>
      <w:i/>
      <w:iCs/>
      <w:sz w:val="24"/>
      <w:szCs w:val="24"/>
    </w:rPr>
  </w:style>
  <w:style w:type="paragraph" w:styleId="Ndice">
    <w:name w:val="Índice"/>
    <w:basedOn w:val="Normal"/>
    <w:qFormat/>
    <w:pPr>
      <w:suppressLineNumbers/>
    </w:pPr>
    <w:rPr>
      <w:rFonts w:cs="Lohit Hindi"/>
    </w:rPr>
  </w:style>
  <w:style w:type="paragraph" w:styleId="Annotationtext">
    <w:name w:val="annotation text"/>
    <w:basedOn w:val="Normal"/>
    <w:link w:val="TextocomentarioCar"/>
    <w:uiPriority w:val="99"/>
    <w:semiHidden/>
    <w:unhideWhenUsed/>
    <w:qFormat/>
    <w:rsid w:val="00030d60"/>
    <w:pPr>
      <w:spacing w:lineRule="auto" w:line="240"/>
    </w:pPr>
    <w:rPr>
      <w:sz w:val="20"/>
      <w:szCs w:val="20"/>
    </w:rPr>
  </w:style>
  <w:style w:type="paragraph" w:styleId="Annotationsubject">
    <w:name w:val="annotation subject"/>
    <w:basedOn w:val="Annotationtext"/>
    <w:link w:val="AsuntodelcomentarioCar"/>
    <w:uiPriority w:val="99"/>
    <w:semiHidden/>
    <w:unhideWhenUsed/>
    <w:qFormat/>
    <w:rsid w:val="00030d60"/>
    <w:pPr/>
    <w:rPr>
      <w:b/>
      <w:bCs/>
    </w:rPr>
  </w:style>
  <w:style w:type="paragraph" w:styleId="BalloonText">
    <w:name w:val="Balloon Text"/>
    <w:basedOn w:val="Normal"/>
    <w:link w:val="TextodegloboCar"/>
    <w:uiPriority w:val="99"/>
    <w:semiHidden/>
    <w:unhideWhenUsed/>
    <w:qFormat/>
    <w:rsid w:val="00030d60"/>
    <w:pPr>
      <w:spacing w:lineRule="auto" w:line="240" w:before="0" w:after="0"/>
    </w:pPr>
    <w:rPr>
      <w:rFonts w:ascii="Tahoma" w:hAnsi="Tahoma" w:cs="Tahoma"/>
      <w:sz w:val="16"/>
      <w:szCs w:val="16"/>
    </w:rPr>
  </w:style>
  <w:style w:type="paragraph" w:styleId="Cita">
    <w:name w:val="Cita"/>
    <w:basedOn w:val="Normal"/>
    <w:qFormat/>
    <w:pPr/>
    <w:rPr/>
  </w:style>
  <w:style w:type="paragraph" w:styleId="Ttulo">
    <w:name w:val="Título"/>
    <w:basedOn w:val="Encabezado"/>
    <w:pPr/>
    <w:rPr/>
  </w:style>
  <w:style w:type="paragraph" w:styleId="Subttulo">
    <w:name w:val="Subtítulo"/>
    <w:basedOn w:val="Encabezado"/>
    <w:pPr/>
    <w:rPr/>
  </w:style>
  <w:style w:type="numbering" w:styleId="NoList" w:default="1">
    <w:name w:val="No List"/>
    <w:uiPriority w:val="99"/>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D665-A716-484C-BE84-2380949B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Application>LibreOffice/5.0.2.2$Linux_x86 LibreOffice_project/37b43f919e4de5eeaca9b9755ed688758a8251fe</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2016-04-10T12:21:00Z</dcterms:created>
  <dc:creator>OFICINATEC2</dc:creator>
  <dc:language>es-AR</dc:language>
  <cp:lastModifiedBy>organizacionygremial -</cp:lastModifiedBy>
  <cp:lastPrinted>2016-04-11T14:15:44Z</cp:lastPrinted>
  <dcterms:modified xsi:type="dcterms:W3CDTF">2016-05-05T13:47:33Z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